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5063D6" w:rsidTr="005063D6">
        <w:tc>
          <w:tcPr>
            <w:tcW w:w="2088" w:type="dxa"/>
            <w:shd w:val="clear" w:color="auto" w:fill="000000" w:themeFill="text1"/>
          </w:tcPr>
          <w:p w:rsidR="005063D6" w:rsidRPr="005063D6" w:rsidRDefault="005063D6" w:rsidP="00F01711">
            <w:pPr>
              <w:rPr>
                <w:rFonts w:ascii="Cooper Black" w:hAnsi="Cooper Black"/>
                <w:sz w:val="28"/>
                <w:szCs w:val="28"/>
              </w:rPr>
            </w:pPr>
            <w:r w:rsidRPr="005063D6">
              <w:rPr>
                <w:rFonts w:ascii="Cooper Black" w:hAnsi="Cooper Black"/>
                <w:sz w:val="28"/>
                <w:szCs w:val="28"/>
              </w:rPr>
              <w:t xml:space="preserve">Lesson </w:t>
            </w:r>
            <w:r w:rsidR="00F01711">
              <w:rPr>
                <w:rFonts w:ascii="Cooper Black" w:hAnsi="Cooper Black"/>
                <w:sz w:val="28"/>
                <w:szCs w:val="28"/>
              </w:rPr>
              <w:t>1.7</w:t>
            </w:r>
          </w:p>
        </w:tc>
        <w:tc>
          <w:tcPr>
            <w:tcW w:w="8928" w:type="dxa"/>
          </w:tcPr>
          <w:p w:rsidR="005063D6" w:rsidRDefault="00506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</w:tr>
    </w:tbl>
    <w:p w:rsidR="0083677C" w:rsidRDefault="0083677C" w:rsidP="005063D6">
      <w:pPr>
        <w:spacing w:after="0"/>
        <w:rPr>
          <w:sz w:val="28"/>
          <w:szCs w:val="28"/>
        </w:rPr>
      </w:pPr>
    </w:p>
    <w:p w:rsidR="005063D6" w:rsidRPr="005063D6" w:rsidRDefault="005063D6" w:rsidP="005063D6">
      <w:pPr>
        <w:spacing w:after="0"/>
        <w:rPr>
          <w:b/>
          <w:sz w:val="28"/>
          <w:szCs w:val="28"/>
        </w:rPr>
      </w:pPr>
      <w:r w:rsidRPr="005063D6">
        <w:rPr>
          <w:b/>
          <w:sz w:val="28"/>
          <w:szCs w:val="28"/>
        </w:rPr>
        <w:t>Describe the number and type of roots using the Discriminant.</w:t>
      </w: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5" o:title=""/>
          </v:shape>
          <o:OLEObject Type="Embed" ProgID="Equation.3" ShapeID="_x0000_i1025" DrawAspect="Content" ObjectID="_1500460751" r:id="rId6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2.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1880" w:dyaOrig="380">
          <v:shape id="_x0000_i1026" type="#_x0000_t75" style="width:93.75pt;height:18.75pt" o:ole="">
            <v:imagedata r:id="rId7" o:title=""/>
          </v:shape>
          <o:OLEObject Type="Embed" ProgID="Equation.3" ShapeID="_x0000_i1026" DrawAspect="Content" ObjectID="_1500460752" r:id="rId8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3.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1860" w:dyaOrig="380">
          <v:shape id="_x0000_i1027" type="#_x0000_t75" style="width:93pt;height:18.75pt" o:ole="">
            <v:imagedata r:id="rId9" o:title=""/>
          </v:shape>
          <o:OLEObject Type="Embed" ProgID="Equation.3" ShapeID="_x0000_i1027" DrawAspect="Content" ObjectID="_1500460753" r:id="rId10"/>
        </w:object>
      </w: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  <w:bookmarkStart w:id="0" w:name="_GoBack"/>
      <w:r>
        <w:rPr>
          <w:rFonts w:ascii="Cooper Black" w:hAnsi="Cooper Black"/>
          <w:sz w:val="28"/>
          <w:szCs w:val="28"/>
        </w:rPr>
        <w:t>4.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2360" w:dyaOrig="380">
          <v:shape id="_x0000_i1028" type="#_x0000_t75" style="width:117.75pt;height:18.75pt" o:ole="">
            <v:imagedata r:id="rId11" o:title=""/>
          </v:shape>
          <o:OLEObject Type="Embed" ProgID="Equation.3" ShapeID="_x0000_i1028" DrawAspect="Content" ObjectID="_1500460754" r:id="rId12"/>
        </w:object>
      </w:r>
      <w:r>
        <w:rPr>
          <w:rFonts w:ascii="Cooper Black" w:hAnsi="Cooper Black"/>
          <w:sz w:val="28"/>
          <w:szCs w:val="28"/>
        </w:rPr>
        <w:tab/>
        <w:t>5.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2160" w:dyaOrig="380">
          <v:shape id="_x0000_i1029" type="#_x0000_t75" style="width:108pt;height:18.75pt" o:ole="">
            <v:imagedata r:id="rId13" o:title=""/>
          </v:shape>
          <o:OLEObject Type="Embed" ProgID="Equation.3" ShapeID="_x0000_i1029" DrawAspect="Content" ObjectID="_1500460755" r:id="rId14"/>
        </w:object>
      </w:r>
      <w:r>
        <w:rPr>
          <w:rFonts w:ascii="Cooper Black" w:hAnsi="Cooper Black"/>
          <w:sz w:val="28"/>
          <w:szCs w:val="28"/>
        </w:rPr>
        <w:tab/>
        <w:t>6.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1579" w:dyaOrig="380">
          <v:shape id="_x0000_i1030" type="#_x0000_t75" style="width:79.5pt;height:18.75pt" o:ole="">
            <v:imagedata r:id="rId15" o:title=""/>
          </v:shape>
          <o:OLEObject Type="Embed" ProgID="Equation.3" ShapeID="_x0000_i1030" DrawAspect="Content" ObjectID="_1500460756" r:id="rId16"/>
        </w:object>
      </w:r>
    </w:p>
    <w:bookmarkEnd w:id="0"/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</w:p>
    <w:p w:rsidR="005063D6" w:rsidRDefault="005063D6" w:rsidP="005063D6">
      <w:pPr>
        <w:spacing w:after="0"/>
        <w:rPr>
          <w:sz w:val="28"/>
          <w:szCs w:val="28"/>
        </w:rPr>
      </w:pPr>
      <w:r w:rsidRPr="005063D6">
        <w:rPr>
          <w:b/>
          <w:sz w:val="28"/>
          <w:szCs w:val="28"/>
        </w:rPr>
        <w:t xml:space="preserve">Solve the following using the </w:t>
      </w:r>
      <w:r w:rsidRPr="005063D6">
        <w:rPr>
          <w:b/>
          <w:sz w:val="28"/>
          <w:szCs w:val="28"/>
          <w:u w:val="single"/>
        </w:rPr>
        <w:t>Quadratic Formula</w:t>
      </w:r>
      <w:r w:rsidRPr="005063D6">
        <w:rPr>
          <w:b/>
          <w:sz w:val="28"/>
          <w:szCs w:val="28"/>
        </w:rPr>
        <w:t>.  Write answers in set notation.</w:t>
      </w: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7.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2140" w:dyaOrig="380">
          <v:shape id="_x0000_i1031" type="#_x0000_t75" style="width:107.25pt;height:18.75pt" o:ole="">
            <v:imagedata r:id="rId17" o:title=""/>
          </v:shape>
          <o:OLEObject Type="Embed" ProgID="Equation.3" ShapeID="_x0000_i1031" DrawAspect="Content" ObjectID="_1500460757" r:id="rId18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8.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1820" w:dyaOrig="380">
          <v:shape id="_x0000_i1032" type="#_x0000_t75" style="width:90.75pt;height:18.75pt" o:ole="">
            <v:imagedata r:id="rId19" o:title=""/>
          </v:shape>
          <o:OLEObject Type="Embed" ProgID="Equation.3" ShapeID="_x0000_i1032" DrawAspect="Content" ObjectID="_1500460758" r:id="rId20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9.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1860" w:dyaOrig="380">
          <v:shape id="_x0000_i1033" type="#_x0000_t75" style="width:93pt;height:18.75pt" o:ole="">
            <v:imagedata r:id="rId21" o:title=""/>
          </v:shape>
          <o:OLEObject Type="Embed" ProgID="Equation.3" ShapeID="_x0000_i1033" DrawAspect="Content" ObjectID="_1500460759" r:id="rId22"/>
        </w:object>
      </w: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10.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2079" w:dyaOrig="380">
          <v:shape id="_x0000_i1034" type="#_x0000_t75" style="width:103.5pt;height:18.75pt" o:ole="">
            <v:imagedata r:id="rId23" o:title=""/>
          </v:shape>
          <o:OLEObject Type="Embed" ProgID="Equation.3" ShapeID="_x0000_i1034" DrawAspect="Content" ObjectID="_1500460760" r:id="rId24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11.</w:t>
      </w:r>
      <w:r>
        <w:rPr>
          <w:rFonts w:ascii="Cooper Black" w:hAnsi="Cooper Black"/>
          <w:sz w:val="28"/>
          <w:szCs w:val="28"/>
        </w:rPr>
        <w:tab/>
      </w:r>
      <w:r w:rsidRPr="005063D6">
        <w:rPr>
          <w:rFonts w:ascii="Cooper Black" w:hAnsi="Cooper Black"/>
          <w:position w:val="-6"/>
          <w:sz w:val="28"/>
          <w:szCs w:val="28"/>
        </w:rPr>
        <w:object w:dxaOrig="2120" w:dyaOrig="380">
          <v:shape id="_x0000_i1035" type="#_x0000_t75" style="width:105.75pt;height:18.75pt" o:ole="">
            <v:imagedata r:id="rId25" o:title=""/>
          </v:shape>
          <o:OLEObject Type="Embed" ProgID="Equation.3" ShapeID="_x0000_i1035" DrawAspect="Content" ObjectID="_1500460761" r:id="rId26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12.</w:t>
      </w:r>
      <w:r>
        <w:rPr>
          <w:rFonts w:ascii="Cooper Black" w:hAnsi="Cooper Black"/>
          <w:sz w:val="28"/>
          <w:szCs w:val="28"/>
        </w:rPr>
        <w:tab/>
      </w:r>
      <w:r w:rsidR="00112E87" w:rsidRPr="005063D6">
        <w:rPr>
          <w:rFonts w:ascii="Cooper Black" w:hAnsi="Cooper Black"/>
          <w:position w:val="-6"/>
          <w:sz w:val="28"/>
          <w:szCs w:val="28"/>
        </w:rPr>
        <w:object w:dxaOrig="1540" w:dyaOrig="380">
          <v:shape id="_x0000_i1036" type="#_x0000_t75" style="width:77.25pt;height:18.75pt" o:ole="">
            <v:imagedata r:id="rId27" o:title=""/>
          </v:shape>
          <o:OLEObject Type="Embed" ProgID="Equation.3" ShapeID="_x0000_i1036" DrawAspect="Content" ObjectID="_1500460762" r:id="rId28"/>
        </w:object>
      </w:r>
    </w:p>
    <w:p w:rsidR="005063D6" w:rsidRDefault="005063D6" w:rsidP="005063D6">
      <w:pPr>
        <w:spacing w:after="0"/>
        <w:rPr>
          <w:rFonts w:ascii="Cooper Black" w:hAnsi="Cooper Black"/>
          <w:sz w:val="28"/>
          <w:szCs w:val="28"/>
        </w:rPr>
      </w:pPr>
    </w:p>
    <w:p w:rsidR="005063D6" w:rsidRDefault="005063D6" w:rsidP="00112E87">
      <w:pPr>
        <w:spacing w:after="0"/>
        <w:ind w:left="720" w:hanging="720"/>
        <w:rPr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13.</w:t>
      </w:r>
      <w:r>
        <w:rPr>
          <w:rFonts w:ascii="Cooper Black" w:hAnsi="Cooper Black"/>
          <w:sz w:val="28"/>
          <w:szCs w:val="28"/>
        </w:rPr>
        <w:tab/>
      </w:r>
      <w:r w:rsidR="00112E87">
        <w:rPr>
          <w:sz w:val="28"/>
          <w:szCs w:val="28"/>
        </w:rPr>
        <w:t xml:space="preserve">Highway safety engineers can use the formula:    </w:t>
      </w:r>
      <w:r w:rsidR="00112E87" w:rsidRPr="005063D6">
        <w:rPr>
          <w:rFonts w:ascii="Cooper Black" w:hAnsi="Cooper Black"/>
          <w:position w:val="-6"/>
          <w:sz w:val="28"/>
          <w:szCs w:val="28"/>
        </w:rPr>
        <w:object w:dxaOrig="2100" w:dyaOrig="380">
          <v:shape id="_x0000_i1037" type="#_x0000_t75" style="width:105pt;height:18.75pt" o:ole="">
            <v:imagedata r:id="rId29" o:title=""/>
          </v:shape>
          <o:OLEObject Type="Embed" ProgID="Equation.3" ShapeID="_x0000_i1037" DrawAspect="Content" ObjectID="_1500460763" r:id="rId30"/>
        </w:object>
      </w:r>
      <w:r w:rsidR="00112E87">
        <w:rPr>
          <w:rFonts w:ascii="Cooper Black" w:hAnsi="Cooper Black"/>
          <w:sz w:val="28"/>
          <w:szCs w:val="28"/>
        </w:rPr>
        <w:t xml:space="preserve"> </w:t>
      </w:r>
      <w:r w:rsidR="00112E87">
        <w:rPr>
          <w:sz w:val="28"/>
          <w:szCs w:val="28"/>
        </w:rPr>
        <w:t xml:space="preserve">to estimate the minimum stopping distance </w:t>
      </w:r>
      <w:r w:rsidR="00112E87" w:rsidRPr="00112E87">
        <w:rPr>
          <w:b/>
          <w:i/>
          <w:sz w:val="28"/>
          <w:szCs w:val="28"/>
        </w:rPr>
        <w:t>d</w:t>
      </w:r>
      <w:r w:rsidR="00112E87">
        <w:rPr>
          <w:sz w:val="28"/>
          <w:szCs w:val="28"/>
        </w:rPr>
        <w:t xml:space="preserve"> in feet in feet for vehicle traveling </w:t>
      </w:r>
      <w:r w:rsidR="00112E87" w:rsidRPr="00112E87">
        <w:rPr>
          <w:b/>
          <w:i/>
          <w:sz w:val="28"/>
          <w:szCs w:val="28"/>
        </w:rPr>
        <w:t>s</w:t>
      </w:r>
      <w:r w:rsidR="00112E87">
        <w:rPr>
          <w:sz w:val="28"/>
          <w:szCs w:val="28"/>
        </w:rPr>
        <w:t xml:space="preserve"> miles per hour.  If a car able to stop after 125 feet, what is the fastest it could have been traveling when the drive first applied the brakes?</w:t>
      </w:r>
    </w:p>
    <w:p w:rsidR="00112E87" w:rsidRDefault="00112E87" w:rsidP="00112E87">
      <w:pPr>
        <w:spacing w:after="0"/>
        <w:ind w:left="720" w:hanging="720"/>
        <w:rPr>
          <w:sz w:val="28"/>
          <w:szCs w:val="28"/>
        </w:rPr>
      </w:pPr>
    </w:p>
    <w:p w:rsidR="00112E87" w:rsidRDefault="00112E87" w:rsidP="00112E87">
      <w:pPr>
        <w:spacing w:after="0"/>
        <w:ind w:left="720" w:hanging="720"/>
        <w:rPr>
          <w:sz w:val="28"/>
          <w:szCs w:val="28"/>
        </w:rPr>
      </w:pPr>
      <w:r w:rsidRPr="00112E87">
        <w:rPr>
          <w:rFonts w:ascii="Cooper Black" w:hAnsi="Cooper Black"/>
          <w:sz w:val="28"/>
          <w:szCs w:val="28"/>
        </w:rPr>
        <w:t>14.</w:t>
      </w:r>
      <w:r>
        <w:rPr>
          <w:sz w:val="28"/>
          <w:szCs w:val="28"/>
        </w:rPr>
        <w:tab/>
        <w:t xml:space="preserve">The NFL salary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t), in thousands, from 1975 to 2000 can be estimated by the function</w:t>
      </w:r>
    </w:p>
    <w:p w:rsidR="00112E87" w:rsidRDefault="00112E87" w:rsidP="00112E8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Pr="00112E87">
        <w:rPr>
          <w:position w:val="-12"/>
          <w:sz w:val="28"/>
          <w:szCs w:val="28"/>
        </w:rPr>
        <w:object w:dxaOrig="3120" w:dyaOrig="440">
          <v:shape id="_x0000_i1038" type="#_x0000_t75" style="width:156pt;height:21.75pt" o:ole="">
            <v:imagedata r:id="rId31" o:title=""/>
          </v:shape>
          <o:OLEObject Type="Embed" ProgID="Equation.3" ShapeID="_x0000_i1038" DrawAspect="Content" ObjectID="_1500460764" r:id="rId32"/>
        </w:objec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112E87">
        <w:rPr>
          <w:b/>
          <w:i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is the number of years since 1975.</w:t>
      </w:r>
    </w:p>
    <w:p w:rsidR="00112E87" w:rsidRDefault="00112E87" w:rsidP="00112E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Determine a domain</w:t>
      </w:r>
      <w:r w:rsidR="00F01711">
        <w:rPr>
          <w:sz w:val="28"/>
          <w:szCs w:val="28"/>
        </w:rPr>
        <w:t xml:space="preserve"> (time)</w:t>
      </w:r>
      <w:r>
        <w:rPr>
          <w:sz w:val="28"/>
          <w:szCs w:val="28"/>
        </w:rPr>
        <w:t xml:space="preserve"> and range</w:t>
      </w:r>
      <w:r w:rsidR="00F01711">
        <w:rPr>
          <w:sz w:val="28"/>
          <w:szCs w:val="28"/>
        </w:rPr>
        <w:t xml:space="preserve"> (salary)</w:t>
      </w:r>
      <w:r>
        <w:rPr>
          <w:sz w:val="28"/>
          <w:szCs w:val="28"/>
        </w:rPr>
        <w:t xml:space="preserve"> that make sense for this function</w:t>
      </w:r>
    </w:p>
    <w:p w:rsidR="00112E87" w:rsidRPr="00112E87" w:rsidRDefault="00112E87" w:rsidP="00112E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According to this model, in what year did the average salary exceed $1 million? </w:t>
      </w:r>
    </w:p>
    <w:sectPr w:rsidR="00112E87" w:rsidRPr="00112E87" w:rsidSect="00506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659"/>
    <w:multiLevelType w:val="hybridMultilevel"/>
    <w:tmpl w:val="4704F9D8"/>
    <w:lvl w:ilvl="0" w:tplc="B240D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6"/>
    <w:rsid w:val="00112E87"/>
    <w:rsid w:val="002C6C3E"/>
    <w:rsid w:val="004F40ED"/>
    <w:rsid w:val="005063D6"/>
    <w:rsid w:val="0083677C"/>
    <w:rsid w:val="00F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015641BF-051C-43F6-B90D-29A3B4CF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WSAdmin</cp:lastModifiedBy>
  <cp:revision>2</cp:revision>
  <dcterms:created xsi:type="dcterms:W3CDTF">2015-08-07T17:50:00Z</dcterms:created>
  <dcterms:modified xsi:type="dcterms:W3CDTF">2015-08-07T17:50:00Z</dcterms:modified>
</cp:coreProperties>
</file>